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Gsa Tecate Port of Entry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Doug Papineau</w:t>
      </w:r>
      <w:r>
        <w:rPr>
          <w:rFonts w:ascii="Arial" w:cs="Arial" w:hAnsi="Arial"/>
          <w:sz w:val="24"/>
          <w:szCs w:val="24"/>
        </w:rPr>
        <w:t xml:space="preserve"> at </w:t>
      </w:r>
      <w:r w:rsidRPr="004B1A6B">
        <w:rPr>
          <w:rFonts w:ascii="Arial" w:cs="Arial" w:hAnsi="Arial"/>
          <w:sz w:val="24"/>
          <w:szCs w:val="24"/>
          <w:highlight w:val="yellow"/>
        </w:rPr>
        <w:t>619-696-2818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Gsa Tecate Port of Entry</w:t>
      </w:r>
      <w:r w:rsidRPr="00D10A7C">
        <w:rPr>
          <w:rFonts w:ascii="Arial" w:cs="Arial" w:hAnsi="Arial"/>
          <w:sz w:val="24"/>
          <w:szCs w:val="24"/>
        </w:rPr>
        <w:t xml:space="preserve"> a </w:t>
      </w:r>
      <w:r w:rsidRPr="004B1A6B">
        <w:rPr>
          <w:rFonts w:ascii="Arial" w:cs="Arial" w:hAnsi="Arial"/>
          <w:sz w:val="24"/>
          <w:szCs w:val="24"/>
          <w:highlight w:val="yellow"/>
        </w:rPr>
        <w:t>619-696-2818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Gsa Tecate Port of Entry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619-696-2818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Gsa Tecate Port of Entry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619-696-2818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Gsa Tecate Port of Entry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619-696-2818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Gsa Tecate Port of Entry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619-696-2818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