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Dhs Boulevard Border Patrol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Vincent Kaparic</w:t>
      </w:r>
      <w:r>
        <w:rPr>
          <w:rFonts w:ascii="Arial" w:cs="Arial" w:hAnsi="Arial"/>
          <w:sz w:val="24"/>
          <w:szCs w:val="24"/>
        </w:rPr>
        <w:t xml:space="preserve"> at </w:t>
      </w:r>
      <w:r w:rsidRPr="004B1A6B">
        <w:rPr>
          <w:rFonts w:ascii="Arial" w:cs="Arial" w:hAnsi="Arial"/>
          <w:sz w:val="24"/>
          <w:szCs w:val="24"/>
          <w:highlight w:val="yellow"/>
        </w:rPr>
        <w:t>619-690-7732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Dhs Boulevard Border Patrol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619-690-7732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Dhs Boulevard Border Patrol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619-690-7732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Dhs Boulevard Border Patrol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Dhs Boulevard Border Patrol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Dhs Boulevard Border Patrol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