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Mccain Valley Cc #21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(new Well), Well 02 (old Well)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Borla</w:t>
      </w:r>
      <w:r>
        <w:rPr>
          <w:rFonts w:ascii="Arial" w:cs="Arial" w:hAnsi="Arial"/>
          <w:sz w:val="24"/>
          <w:szCs w:val="24"/>
        </w:rPr>
        <w:t xml:space="preserve"> at </w:t>
      </w:r>
      <w:r w:rsidRPr="004B1A6B">
        <w:rPr>
          <w:rFonts w:ascii="Arial" w:cs="Arial" w:hAnsi="Arial"/>
          <w:sz w:val="24"/>
          <w:szCs w:val="24"/>
          <w:highlight w:val="yellow"/>
        </w:rPr>
        <w:t>209-984-5291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Mccain Valley Cc #21</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209-984-5291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Mccain Valley Cc #21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209-984-5291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Mccain Valley Cc #21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209-984-5291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Mccain Valley Cc #21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209-984-5291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Mccain Valley Cc #21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209-984-5291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