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Rincon Del Diablo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Clint Baze</w:t>
      </w:r>
      <w:r>
        <w:rPr>
          <w:rFonts w:ascii="Arial" w:cs="Arial" w:hAnsi="Arial"/>
          <w:sz w:val="24"/>
          <w:szCs w:val="24"/>
        </w:rPr>
        <w:t xml:space="preserve"> at </w:t>
      </w:r>
      <w:r w:rsidRPr="004B1A6B">
        <w:rPr>
          <w:rFonts w:ascii="Arial" w:cs="Arial" w:hAnsi="Arial"/>
          <w:sz w:val="24"/>
          <w:szCs w:val="24"/>
          <w:highlight w:val="yellow"/>
        </w:rPr>
        <w:t>760-745-5522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Rincon Del Diablo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760-745-5522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Rincon Del Diablo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760-745-5522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Rincon Del Diablo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760-745-5522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Rincon Del Diablo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760-745-5522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Rincon Del Diablo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760-745-5522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