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Ramona Municipal Wd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Ww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760-789-1330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