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Santa Fe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Pastore</w:t>
      </w:r>
      <w:r>
        <w:rPr>
          <w:rFonts w:ascii="Arial" w:cs="Arial" w:hAnsi="Arial"/>
          <w:sz w:val="24"/>
          <w:szCs w:val="24"/>
        </w:rPr>
        <w:t xml:space="preserve"> at </w:t>
      </w:r>
      <w:r w:rsidRPr="004B1A6B">
        <w:rPr>
          <w:rFonts w:ascii="Arial" w:cs="Arial" w:hAnsi="Arial"/>
          <w:sz w:val="24"/>
          <w:szCs w:val="24"/>
          <w:highlight w:val="yellow"/>
        </w:rPr>
        <w:t>760-942-5147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Santa Fe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760-942-5147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Santa Fe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760-942-5147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Santa Fe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Santa Fe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Santa Fe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