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Banta School</w:t>
      </w:r>
      <w:r>
        <w:rPr>
          <w:rFonts w:ascii="Arial" w:cs="Arial" w:hAnsi="Arial"/>
          <w:sz w:val="24"/>
          <w:szCs w:val="24"/>
        </w:rPr>
        <w:t xml:space="preserve"> at </w:t>
      </w:r>
      <w:r w:rsidRPr="004B1A6B">
        <w:rPr>
          <w:rFonts w:ascii="Arial" w:cs="Arial" w:hAnsi="Arial"/>
          <w:sz w:val="24"/>
          <w:szCs w:val="24"/>
          <w:highlight w:val="yellow"/>
        </w:rPr>
        <w:t>209-229-4651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Elementary School</w:t>
      </w:r>
      <w:r w:rsidRPr="00D10A7C">
        <w:rPr>
          <w:rFonts w:ascii="Arial" w:cs="Arial" w:hAnsi="Arial"/>
          <w:sz w:val="24"/>
          <w:szCs w:val="24"/>
        </w:rPr>
        <w:t xml:space="preserve"> a </w:t>
      </w:r>
      <w:r w:rsidRPr="004B1A6B">
        <w:rPr>
          <w:rFonts w:ascii="Arial" w:cs="Arial" w:hAnsi="Arial"/>
          <w:sz w:val="24"/>
          <w:szCs w:val="24"/>
          <w:highlight w:val="yellow"/>
        </w:rPr>
        <w:t>209-229-4651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209-229-4651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209-229-4651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209-229-4651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209-229-4651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