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Eusd-gateway Charter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Escalon Unified School Dist</w:t>
      </w:r>
      <w:r>
        <w:rPr>
          <w:rFonts w:ascii="Arial" w:cs="Arial" w:hAnsi="Arial"/>
          <w:sz w:val="24"/>
          <w:szCs w:val="24"/>
        </w:rPr>
        <w:t xml:space="preserve"> at </w:t>
      </w:r>
      <w:r w:rsidRPr="004B1A6B">
        <w:rPr>
          <w:rFonts w:ascii="Arial" w:cs="Arial" w:hAnsi="Arial"/>
          <w:sz w:val="24"/>
          <w:szCs w:val="24"/>
          <w:highlight w:val="yellow"/>
        </w:rPr>
        <w:t>209-691-9896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Eusd-gateway Charter</w:t>
      </w:r>
      <w:r w:rsidRPr="00D10A7C">
        <w:rPr>
          <w:rFonts w:ascii="Arial" w:cs="Arial" w:hAnsi="Arial"/>
          <w:sz w:val="24"/>
          <w:szCs w:val="24"/>
        </w:rPr>
        <w:t xml:space="preserve"> a </w:t>
      </w:r>
      <w:r w:rsidRPr="004B1A6B">
        <w:rPr>
          <w:rFonts w:ascii="Arial" w:cs="Arial" w:hAnsi="Arial"/>
          <w:sz w:val="24"/>
          <w:szCs w:val="24"/>
          <w:highlight w:val="yellow"/>
        </w:rPr>
        <w:t>209-691-9896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Eusd-gateway Charter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209-691-9896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Eusd-gateway Charter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209-691-9896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Eusd-gateway Charter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209-691-9896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Eusd-gateway Charter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209-691-9896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