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Islamic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Mohammad Khan</w:t>
      </w:r>
      <w:r>
        <w:rPr>
          <w:rFonts w:ascii="Arial" w:cs="Arial" w:hAnsi="Arial"/>
          <w:sz w:val="24"/>
          <w:szCs w:val="24"/>
        </w:rPr>
        <w:t xml:space="preserve"> at </w:t>
      </w:r>
      <w:r w:rsidRPr="004B1A6B">
        <w:rPr>
          <w:rFonts w:ascii="Arial" w:cs="Arial" w:hAnsi="Arial"/>
          <w:sz w:val="24"/>
          <w:szCs w:val="24"/>
          <w:highlight w:val="yellow"/>
        </w:rPr>
        <w:t>209-663-0453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Islamic Center</w:t>
      </w:r>
      <w:r w:rsidRPr="00D10A7C">
        <w:rPr>
          <w:rFonts w:ascii="Arial" w:cs="Arial" w:hAnsi="Arial"/>
          <w:sz w:val="24"/>
          <w:szCs w:val="24"/>
        </w:rPr>
        <w:t xml:space="preserve"> a </w:t>
      </w:r>
      <w:r w:rsidRPr="004B1A6B">
        <w:rPr>
          <w:rFonts w:ascii="Arial" w:cs="Arial" w:hAnsi="Arial"/>
          <w:sz w:val="24"/>
          <w:szCs w:val="24"/>
          <w:highlight w:val="yellow"/>
        </w:rPr>
        <w:t>209-663-0453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Islamic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209-663-0453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Islamic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209-663-0453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Islamic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209-663-0453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Islamic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209-663-0453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