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Madonna Inn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Kimberly Parcells</w:t>
      </w:r>
      <w:r>
        <w:rPr>
          <w:rFonts w:ascii="Arial" w:cs="Arial" w:hAnsi="Arial"/>
          <w:sz w:val="24"/>
          <w:szCs w:val="24"/>
        </w:rPr>
        <w:t xml:space="preserve"> at </w:t>
      </w:r>
      <w:r w:rsidRPr="004B1A6B">
        <w:rPr>
          <w:rFonts w:ascii="Arial" w:cs="Arial" w:hAnsi="Arial"/>
          <w:sz w:val="24"/>
          <w:szCs w:val="24"/>
          <w:highlight w:val="yellow"/>
        </w:rPr>
        <w:t>805-784-2450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Madonna Inn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805-784-2450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Madonna Inn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805-784-2450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Madonna Inn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805-784-2450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Madonna Inn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805-784-2450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Madonna Inn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805-784-2450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