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Ada's Lodges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Marcos Ibarra</w:t>
      </w:r>
      <w:r>
        <w:rPr>
          <w:rFonts w:ascii="Arial" w:cs="Arial" w:hAnsi="Arial"/>
          <w:sz w:val="24"/>
          <w:szCs w:val="24"/>
        </w:rPr>
        <w:t xml:space="preserve"> at </w:t>
      </w:r>
      <w:r w:rsidRPr="004B1A6B">
        <w:rPr>
          <w:rFonts w:ascii="Arial" w:cs="Arial" w:hAnsi="Arial"/>
          <w:sz w:val="24"/>
          <w:szCs w:val="24"/>
          <w:highlight w:val="yellow"/>
        </w:rPr>
        <w:t>805-858-8373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Ada's Lodges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805-858-8373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Ada's Lodges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805-858-8373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Ada's Lodges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805-858-8373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Ada's Lodges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805-858-8373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Ada's Lodges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805-858-8373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