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Grosso Kresser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Juliane Grosso Kresser</w:t>
      </w:r>
      <w:r>
        <w:rPr>
          <w:rFonts w:ascii="Arial" w:cs="Arial" w:hAnsi="Arial"/>
          <w:sz w:val="24"/>
          <w:szCs w:val="24"/>
        </w:rPr>
        <w:t xml:space="preserve"> at </w:t>
      </w:r>
      <w:r w:rsidRPr="004B1A6B">
        <w:rPr>
          <w:rFonts w:ascii="Arial" w:cs="Arial" w:hAnsi="Arial"/>
          <w:sz w:val="24"/>
          <w:szCs w:val="24"/>
          <w:highlight w:val="yellow"/>
        </w:rPr>
        <w:t>213-910-7054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Grosso Kresser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213-910-7054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Grosso Kresser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213-910-7054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Grosso Kresser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213-910-7054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Grosso Kresser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213-910-7054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Grosso Kresser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213-910-7054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