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Oceano Comm Services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06, Well 08, Lopez Treated, Ccwa - Treated, Arroyo Grande - Treated, Grover Beach Emergency Interconnection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Tony Marraccino</w:t>
      </w:r>
      <w:r>
        <w:rPr>
          <w:rFonts w:ascii="Arial" w:cs="Arial" w:hAnsi="Arial"/>
          <w:sz w:val="24"/>
          <w:szCs w:val="24"/>
        </w:rPr>
        <w:t xml:space="preserve"> at </w:t>
      </w:r>
      <w:r w:rsidRPr="004B1A6B">
        <w:rPr>
          <w:rFonts w:ascii="Arial" w:cs="Arial" w:hAnsi="Arial"/>
          <w:sz w:val="24"/>
          <w:szCs w:val="24"/>
          <w:highlight w:val="yellow"/>
        </w:rPr>
        <w:t>805-481-6730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Oceano Comm Services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805-481-6730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Oceano Comm Services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805-481-6730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Oceano Comm Services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805-481-6730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Oceano Comm Services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805-481-6730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Oceano Comm Services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805-481-6730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