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Alegria Domestic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(horizontal, Parcel 114), Well 2 (vertical, Parcel 114), Well 3 (vertical, Parcel 119)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Alicia Bonnette</w:t>
      </w:r>
      <w:r>
        <w:rPr>
          <w:rFonts w:ascii="Arial" w:cs="Arial" w:hAnsi="Arial"/>
          <w:sz w:val="24"/>
          <w:szCs w:val="24"/>
        </w:rPr>
        <w:t xml:space="preserve"> at </w:t>
      </w:r>
      <w:r w:rsidRPr="004B1A6B">
        <w:rPr>
          <w:rFonts w:ascii="Arial" w:cs="Arial" w:hAnsi="Arial"/>
          <w:sz w:val="24"/>
          <w:szCs w:val="24"/>
          <w:highlight w:val="yellow"/>
        </w:rPr>
        <w:t>805-567-5400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Alegria Domestic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805-567-5400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Alegria Domestic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805-567-5400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Alegria Domestic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805-567-5400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Alegria Domestic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805-567-5400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Alegria Domestic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805-567-5400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