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Green Mountain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(old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Fernandez</w:t>
      </w:r>
      <w:r>
        <w:rPr>
          <w:rFonts w:ascii="Arial" w:cs="Arial" w:hAnsi="Arial"/>
          <w:sz w:val="24"/>
          <w:szCs w:val="24"/>
        </w:rPr>
        <w:t xml:space="preserve"> at </w:t>
      </w:r>
      <w:r w:rsidRPr="004B1A6B">
        <w:rPr>
          <w:rFonts w:ascii="Arial" w:cs="Arial" w:hAnsi="Arial"/>
          <w:sz w:val="24"/>
          <w:szCs w:val="24"/>
          <w:highlight w:val="yellow"/>
        </w:rPr>
        <w:t>408-966-9932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Green Mountain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408-966-9932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Green Mountain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408-966-9932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Green Mountain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408-966-9932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Green Mountain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408-966-9932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Green Mountain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408-966-9932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