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Morgan Hill Usd-machado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Ricky Carrillo</w:t>
      </w:r>
      <w:r>
        <w:rPr>
          <w:rFonts w:ascii="Arial" w:cs="Arial" w:hAnsi="Arial"/>
          <w:sz w:val="24"/>
          <w:szCs w:val="24"/>
        </w:rPr>
        <w:t xml:space="preserve"> at </w:t>
      </w:r>
      <w:r w:rsidRPr="004B1A6B">
        <w:rPr>
          <w:rFonts w:ascii="Arial" w:cs="Arial" w:hAnsi="Arial"/>
          <w:sz w:val="24"/>
          <w:szCs w:val="24"/>
          <w:highlight w:val="yellow"/>
        </w:rPr>
        <w:t>408-201-6087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Morgan Hill Usd-machado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408-201-6087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Morgan Hill Usd-machado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408-201-6087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Morgan Hill Usd-machado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408-201-6087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Morgan Hill Usd-machado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408-201-6087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Morgan Hill Usd-machado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408-201-6087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