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Three Springs Ranch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01, Well 03, Well 04,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Peterson</w:t>
      </w:r>
      <w:r>
        <w:rPr>
          <w:rFonts w:ascii="Arial" w:cs="Arial" w:hAnsi="Arial"/>
          <w:sz w:val="24"/>
          <w:szCs w:val="24"/>
        </w:rPr>
        <w:t xml:space="preserve"> at </w:t>
      </w:r>
      <w:r w:rsidRPr="004B1A6B">
        <w:rPr>
          <w:rFonts w:ascii="Arial" w:cs="Arial" w:hAnsi="Arial"/>
          <w:sz w:val="24"/>
          <w:szCs w:val="24"/>
          <w:highlight w:val="yellow"/>
        </w:rPr>
        <w:t>408-259-8690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Three Springs Ranch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408-259-8690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Three Springs Ranch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408-259-8690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Three Springs Ranch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408-259-8690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Three Springs Ranch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408-259-8690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Three Springs Ranch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408-259-8690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