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Willow Heights Mansion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Frank Leal</w:t>
      </w:r>
      <w:r>
        <w:rPr>
          <w:rFonts w:ascii="Arial" w:cs="Arial" w:hAnsi="Arial"/>
          <w:sz w:val="24"/>
          <w:szCs w:val="24"/>
        </w:rPr>
        <w:t xml:space="preserve"> at </w:t>
      </w:r>
      <w:r w:rsidRPr="004B1A6B">
        <w:rPr>
          <w:rFonts w:ascii="Arial" w:cs="Arial" w:hAnsi="Arial"/>
          <w:sz w:val="24"/>
          <w:szCs w:val="24"/>
          <w:highlight w:val="yellow"/>
        </w:rPr>
        <w:t>831-245-8239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Willow Heights Mansion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831-245-8239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Willow Heights Mansion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831-245-8239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Willow Heights Mansion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831-245-8239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Willow Heights Mansion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831-245-8239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Willow Heights Mansion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831-245-8239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