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 Tree Lane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_ross</w:t>
      </w:r>
      <w:r>
        <w:rPr>
          <w:rFonts w:ascii="Arial" w:cs="Arial" w:hAnsi="Arial"/>
          <w:sz w:val="24"/>
          <w:szCs w:val="24"/>
        </w:rPr>
        <w:t xml:space="preserve"> at </w:t>
      </w:r>
      <w:r w:rsidRPr="004B1A6B">
        <w:rPr>
          <w:rFonts w:ascii="Arial" w:cs="Arial" w:hAnsi="Arial"/>
          <w:sz w:val="24"/>
          <w:szCs w:val="24"/>
          <w:highlight w:val="yellow"/>
        </w:rPr>
        <w:t>408-438-7510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 Tree Lane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408-438-7510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 Tree Lane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408-438-7510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 Tree Lane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408-438-7510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 Tree Lane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408-438-7510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 Tree Lane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408-438-7510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