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 Clare's Retreat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Madonna Trail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Sister Maria Benedicta</w:t>
      </w:r>
      <w:r>
        <w:rPr>
          <w:rFonts w:ascii="Arial" w:cs="Arial" w:hAnsi="Arial"/>
          <w:sz w:val="24"/>
          <w:szCs w:val="24"/>
        </w:rPr>
        <w:t xml:space="preserve"> at </w:t>
      </w:r>
      <w:r w:rsidRPr="004B1A6B">
        <w:rPr>
          <w:rFonts w:ascii="Arial" w:cs="Arial" w:hAnsi="Arial"/>
          <w:sz w:val="24"/>
          <w:szCs w:val="24"/>
          <w:highlight w:val="yellow"/>
        </w:rPr>
        <w:t>831-423-8093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 Clare's Retreat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831-423-8093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 Clare's Retreat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831-423-8093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 Clare's Retreat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831-423-8093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 Clare's Retreat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831-423-8093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 Clare's Retreat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831-423-8093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