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Cascade Racquet Club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Christ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530-245-7136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