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Hat Creek Highlands Mutual Water Co</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August 20,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Willow Brook (hat/lost Cr/big Spr)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Thomas Carrico</w:t>
      </w:r>
      <w:r>
        <w:rPr>
          <w:rFonts w:ascii="Arial" w:cs="Arial" w:hAnsi="Arial"/>
          <w:sz w:val="24"/>
          <w:szCs w:val="24"/>
        </w:rPr>
        <w:t xml:space="preserve"> at </w:t>
      </w:r>
      <w:r w:rsidRPr="004B1A6B">
        <w:rPr>
          <w:rFonts w:ascii="Arial" w:cs="Arial" w:hAnsi="Arial"/>
          <w:sz w:val="24"/>
          <w:szCs w:val="24"/>
          <w:highlight w:val="yellow"/>
        </w:rPr>
        <w:t>530-710-4704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Hat Creek Highlands Mutual Water Co</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530-710-4704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Hat Creek Highlands Mutual Water Co</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530-710-4704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Hat Creek Highlands Mutual Water Co</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530-710-4704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Hat Creek Highlands Mutual Water Co</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530-710-4704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Hat Creek Highlands Mutual Water Co</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530-710-4704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