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Burney Falls Resort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August 22,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Allen Baradar</w:t>
      </w:r>
      <w:r>
        <w:rPr>
          <w:rFonts w:ascii="Arial" w:cs="Arial" w:hAnsi="Arial"/>
          <w:sz w:val="24"/>
          <w:szCs w:val="24"/>
        </w:rPr>
        <w:t xml:space="preserve"> at </w:t>
      </w:r>
      <w:r w:rsidRPr="004B1A6B">
        <w:rPr>
          <w:rFonts w:ascii="Arial" w:cs="Arial" w:hAnsi="Arial"/>
          <w:sz w:val="24"/>
          <w:szCs w:val="24"/>
          <w:highlight w:val="yellow"/>
        </w:rPr>
        <w:t>530-335-2781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Burney Falls Resort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530-335-2781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Burney Falls Resort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530-335-2781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Burney Falls Resort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530-335-2781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Burney Falls Resort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530-335-2781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Burney Falls Resort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530-335-2781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