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Lakeshore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Lewis Phon</w:t>
      </w:r>
      <w:r>
        <w:rPr>
          <w:rFonts w:ascii="Arial" w:cs="Arial" w:hAnsi="Arial"/>
          <w:sz w:val="24"/>
          <w:szCs w:val="24"/>
        </w:rPr>
        <w:t xml:space="preserve"> at </w:t>
      </w:r>
      <w:r w:rsidRPr="004B1A6B">
        <w:rPr>
          <w:rFonts w:ascii="Arial" w:cs="Arial" w:hAnsi="Arial"/>
          <w:sz w:val="24"/>
          <w:szCs w:val="24"/>
          <w:highlight w:val="yellow"/>
        </w:rPr>
        <w:t>415-574-5029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Lakeshore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415-574-5029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Lakeshore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415-574-5029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Lakeshore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415-574-5029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Lakeshore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415-574-5029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Lakeshore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415-574-5029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