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Mcgee's Corner Saloon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Katrina Chaffin</w:t>
      </w:r>
      <w:r>
        <w:rPr>
          <w:rFonts w:ascii="Arial" w:cs="Arial" w:hAnsi="Arial"/>
          <w:sz w:val="24"/>
          <w:szCs w:val="24"/>
        </w:rPr>
        <w:t xml:space="preserve"> at </w:t>
      </w:r>
      <w:r w:rsidRPr="004B1A6B">
        <w:rPr>
          <w:rFonts w:ascii="Arial" w:cs="Arial" w:hAnsi="Arial"/>
          <w:sz w:val="24"/>
          <w:szCs w:val="24"/>
          <w:highlight w:val="yellow"/>
        </w:rPr>
        <w:t>530-354-2988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Mcgee's Corner Saloon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530-354-2988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Mcgee's Corner Saloon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530-354-2988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Mcgee's Corner Saloon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530-354-2988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Mcgee's Corner Saloon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530-354-2988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Mcgee's Corner Saloon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530-354-2988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