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Auction Mart Snack Bar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Karen Bloom</w:t>
      </w:r>
      <w:r>
        <w:rPr>
          <w:rFonts w:ascii="Arial" w:cs="Arial" w:hAnsi="Arial"/>
          <w:sz w:val="24"/>
          <w:szCs w:val="24"/>
        </w:rPr>
        <w:t xml:space="preserve"> at </w:t>
      </w:r>
      <w:r w:rsidRPr="004B1A6B">
        <w:rPr>
          <w:rFonts w:ascii="Arial" w:cs="Arial" w:hAnsi="Arial"/>
          <w:sz w:val="24"/>
          <w:szCs w:val="24"/>
          <w:highlight w:val="yellow"/>
        </w:rPr>
        <w:t>530-515-1193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Auction Mart Snack Bar</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530-515-1193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Auction Mart Snack Bar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530-515-1193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Auction Mart Snack Bar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530-515-1193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Auction Mart Snack Bar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530-515-1193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Auction Mart Snack Bar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530-515-1193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