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Caltrans-weed Rest Stop</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Storage Tank, Well 01 South, Well 02 North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Thomas March</w:t>
      </w:r>
      <w:r>
        <w:rPr>
          <w:rFonts w:ascii="Arial" w:cs="Arial" w:hAnsi="Arial"/>
          <w:sz w:val="24"/>
          <w:szCs w:val="24"/>
        </w:rPr>
        <w:t xml:space="preserve"> at </w:t>
      </w:r>
      <w:r w:rsidRPr="004B1A6B">
        <w:rPr>
          <w:rFonts w:ascii="Arial" w:cs="Arial" w:hAnsi="Arial"/>
          <w:sz w:val="24"/>
          <w:szCs w:val="24"/>
          <w:highlight w:val="yellow"/>
        </w:rPr>
        <w:t>530-225-2460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Caltrans-weed Rest Stop</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530-225-2460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Caltrans-weed Rest Stop</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530-225-2460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Caltrans-weed Rest Stop</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Caltrans-weed Rest Stop</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Caltrans-weed Rest Stop</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530-225-2460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