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Dunsmuir,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Source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Dustin Rief</w:t>
      </w:r>
      <w:r>
        <w:rPr>
          <w:rFonts w:ascii="Arial" w:cs="Arial" w:hAnsi="Arial"/>
          <w:sz w:val="24"/>
          <w:szCs w:val="24"/>
        </w:rPr>
        <w:t xml:space="preserve"> at </w:t>
      </w:r>
      <w:r w:rsidRPr="004B1A6B">
        <w:rPr>
          <w:rFonts w:ascii="Arial" w:cs="Arial" w:hAnsi="Arial"/>
          <w:sz w:val="24"/>
          <w:szCs w:val="24"/>
          <w:highlight w:val="yellow"/>
        </w:rPr>
        <w:t>530-235-4822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Dunsmuir,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530-235-4822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Dunsmuir,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530-235-4822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Dunsmuir,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530-235-4822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Dunsmuir,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530-235-4822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Dunsmuir,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530-235-4822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