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Collinsville Water Works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Duane Smith</w:t>
      </w:r>
      <w:r>
        <w:rPr>
          <w:rFonts w:ascii="Arial" w:cs="Arial" w:hAnsi="Arial"/>
          <w:sz w:val="24"/>
          <w:szCs w:val="24"/>
        </w:rPr>
        <w:t xml:space="preserve"> at </w:t>
      </w:r>
      <w:r w:rsidRPr="004B1A6B">
        <w:rPr>
          <w:rFonts w:ascii="Arial" w:cs="Arial" w:hAnsi="Arial"/>
          <w:sz w:val="24"/>
          <w:szCs w:val="24"/>
          <w:highlight w:val="yellow"/>
        </w:rPr>
        <w:t>209-607-0011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Collinsville Water Works</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209-607-0011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Collinsville Water Works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209-607-0011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Collinsville Water Works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209-607-0011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Collinsville Water Works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209-607-0011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Collinsville Water Works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209-607-0011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