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Caymus Cordelia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3, Well 4, Well 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Nic Valoff</w:t>
      </w:r>
      <w:r>
        <w:rPr>
          <w:rFonts w:ascii="Arial" w:cs="Arial" w:hAnsi="Arial"/>
          <w:sz w:val="24"/>
          <w:szCs w:val="24"/>
        </w:rPr>
        <w:t xml:space="preserve"> at </w:t>
      </w:r>
      <w:r w:rsidRPr="004B1A6B">
        <w:rPr>
          <w:rFonts w:ascii="Arial" w:cs="Arial" w:hAnsi="Arial"/>
          <w:sz w:val="24"/>
          <w:szCs w:val="24"/>
          <w:highlight w:val="yellow"/>
        </w:rPr>
        <w:t>707-963-4204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Caymus Cordelia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707-963-4204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Caymus Cordelia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707-963-4204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Caymus Cordelia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707-963-4204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Caymus Cordelia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707-963-4204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Caymus Cordelia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707-963-4204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