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Benicia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Bailey</w:t>
      </w:r>
      <w:r>
        <w:rPr>
          <w:rFonts w:ascii="Arial" w:cs="Arial" w:hAnsi="Arial"/>
          <w:sz w:val="24"/>
          <w:szCs w:val="24"/>
        </w:rPr>
        <w:t xml:space="preserve"> at </w:t>
      </w:r>
      <w:r w:rsidRPr="004B1A6B">
        <w:rPr>
          <w:rFonts w:ascii="Arial" w:cs="Arial" w:hAnsi="Arial"/>
          <w:sz w:val="24"/>
          <w:szCs w:val="24"/>
          <w:highlight w:val="yellow"/>
        </w:rPr>
        <w:t>707-746-4294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Benicia</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707-746-4294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Benicia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707-746-4294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Benicia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707-746-4294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Benicia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707-746-4294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Benicia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707-746-4294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