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Roseland Mobile Home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Well 01, Standby/emergency - City of Sr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Steve Hathaway</w:t>
      </w:r>
      <w:r>
        <w:rPr>
          <w:rFonts w:ascii="Arial" w:cs="Arial" w:hAnsi="Arial"/>
          <w:sz w:val="24"/>
          <w:szCs w:val="24"/>
        </w:rPr>
        <w:t xml:space="preserve"> at </w:t>
      </w:r>
      <w:r w:rsidRPr="004B1A6B">
        <w:rPr>
          <w:rFonts w:ascii="Arial" w:cs="Arial" w:hAnsi="Arial"/>
          <w:sz w:val="24"/>
          <w:szCs w:val="24"/>
          <w:highlight w:val="yellow"/>
        </w:rPr>
        <w:t>714-508-0355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Roseland Mobile Home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714-508-0355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Roseland Mobile Home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714-508-0355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Roseland Mobile Home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714-508-0355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Roseland Mobile Home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714-508-0355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Roseland Mobile Home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714-508-0355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