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Robin Way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Orlando Ceballos</w:t>
      </w:r>
      <w:r>
        <w:rPr>
          <w:rFonts w:ascii="Arial" w:cs="Arial" w:hAnsi="Arial"/>
          <w:sz w:val="24"/>
          <w:szCs w:val="24"/>
        </w:rPr>
        <w:t xml:space="preserve"> at </w:t>
      </w:r>
      <w:r w:rsidRPr="004B1A6B">
        <w:rPr>
          <w:rFonts w:ascii="Arial" w:cs="Arial" w:hAnsi="Arial"/>
          <w:sz w:val="24"/>
          <w:szCs w:val="24"/>
          <w:highlight w:val="yellow"/>
        </w:rPr>
        <w:t>707-688-8415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Robin Way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707-688-8415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Robin Way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707-688-8415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Robin Way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707-688-8415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Robin Way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707-688-8415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Robin Way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707-688-8415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