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Kunde Estate Winery - Inactive 1993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