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Kunde Estate Winery - Inactive 1993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Kunde Estate Winery - Inactive 1993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Kunde Estate Winery - Inactive 1993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Kunde Estate Winery - Inactive 1993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Kunde Estate Winery - Inactive 1993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Kunde Estate Winery - Inactive 1993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