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Geyserville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Standby,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Melanee Southard</w:t>
      </w:r>
      <w:r>
        <w:rPr>
          <w:rFonts w:ascii="Arial" w:cs="Arial" w:hAnsi="Arial"/>
          <w:sz w:val="24"/>
          <w:szCs w:val="24"/>
        </w:rPr>
        <w:t xml:space="preserve"> at </w:t>
      </w:r>
      <w:r w:rsidRPr="004B1A6B">
        <w:rPr>
          <w:rFonts w:ascii="Arial" w:cs="Arial" w:hAnsi="Arial"/>
          <w:sz w:val="24"/>
          <w:szCs w:val="24"/>
          <w:highlight w:val="yellow"/>
        </w:rPr>
        <w:t>707-744-2834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Geyserville Winery</w:t>
      </w:r>
      <w:r w:rsidRPr="00D10A7C">
        <w:rPr>
          <w:rFonts w:ascii="Arial" w:cs="Arial" w:hAnsi="Arial"/>
          <w:sz w:val="24"/>
          <w:szCs w:val="24"/>
        </w:rPr>
        <w:t xml:space="preserve"> a </w:t>
      </w:r>
      <w:r w:rsidRPr="004B1A6B">
        <w:rPr>
          <w:rFonts w:ascii="Arial" w:cs="Arial" w:hAnsi="Arial"/>
          <w:sz w:val="24"/>
          <w:szCs w:val="24"/>
          <w:highlight w:val="yellow"/>
        </w:rPr>
        <w:t>707-744-2834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Geyserville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707-744-2834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Geyserville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707-744-2834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Geyserville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707-744-2834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Geyserville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707-744-2834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