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Imagery Estate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Tomei</w:t>
      </w:r>
      <w:r>
        <w:rPr>
          <w:rFonts w:ascii="Arial" w:cs="Arial" w:hAnsi="Arial"/>
          <w:sz w:val="24"/>
          <w:szCs w:val="24"/>
        </w:rPr>
        <w:t xml:space="preserve"> at </w:t>
      </w:r>
      <w:r w:rsidRPr="004B1A6B">
        <w:rPr>
          <w:rFonts w:ascii="Arial" w:cs="Arial" w:hAnsi="Arial"/>
          <w:sz w:val="24"/>
          <w:szCs w:val="24"/>
          <w:highlight w:val="yellow"/>
        </w:rPr>
        <w:t>510-965-3167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Imagery Estate Winery</w:t>
      </w:r>
      <w:r w:rsidRPr="00D10A7C">
        <w:rPr>
          <w:rFonts w:ascii="Arial" w:cs="Arial" w:hAnsi="Arial"/>
          <w:sz w:val="24"/>
          <w:szCs w:val="24"/>
        </w:rPr>
        <w:t xml:space="preserve"> a </w:t>
      </w:r>
      <w:r w:rsidRPr="004B1A6B">
        <w:rPr>
          <w:rFonts w:ascii="Arial" w:cs="Arial" w:hAnsi="Arial"/>
          <w:sz w:val="24"/>
          <w:szCs w:val="24"/>
          <w:highlight w:val="yellow"/>
        </w:rPr>
        <w:t>510-965-3167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Imagery Estate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510-965-3167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Imagery Estate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510-965-3167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Imagery Estate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510-965-3167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Imagery Estate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510-965-3167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