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Port Sonoma Marina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Rhyden Young</w:t>
      </w:r>
      <w:r>
        <w:rPr>
          <w:rFonts w:ascii="Arial" w:cs="Arial" w:hAnsi="Arial"/>
          <w:sz w:val="24"/>
          <w:szCs w:val="24"/>
        </w:rPr>
        <w:t xml:space="preserve"> at </w:t>
      </w:r>
      <w:r w:rsidRPr="004B1A6B">
        <w:rPr>
          <w:rFonts w:ascii="Arial" w:cs="Arial" w:hAnsi="Arial"/>
          <w:sz w:val="24"/>
          <w:szCs w:val="24"/>
          <w:highlight w:val="yellow"/>
        </w:rPr>
        <w:t>707-758-0293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Port Sonoma Marina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707-758-0293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Port Sonoma Marina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707-758-0293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Port Sonoma Marina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707-758-0293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Port Sonoma Marina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707-758-0293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Port Sonoma Marina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707-758-0293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