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Field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Katarina Field</w:t>
      </w:r>
      <w:r>
        <w:rPr>
          <w:rFonts w:ascii="Arial" w:cs="Arial" w:hAnsi="Arial"/>
          <w:sz w:val="24"/>
          <w:szCs w:val="24"/>
        </w:rPr>
        <w:t xml:space="preserve"> at </w:t>
      </w:r>
      <w:r w:rsidRPr="004B1A6B">
        <w:rPr>
          <w:rFonts w:ascii="Arial" w:cs="Arial" w:hAnsi="Arial"/>
          <w:sz w:val="24"/>
          <w:szCs w:val="24"/>
          <w:highlight w:val="yellow"/>
        </w:rPr>
        <w:t>310-699-1278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Field Winery</w:t>
      </w:r>
      <w:r w:rsidRPr="00D10A7C">
        <w:rPr>
          <w:rFonts w:ascii="Arial" w:cs="Arial" w:hAnsi="Arial"/>
          <w:sz w:val="24"/>
          <w:szCs w:val="24"/>
        </w:rPr>
        <w:t xml:space="preserve"> a </w:t>
      </w:r>
      <w:r w:rsidRPr="004B1A6B">
        <w:rPr>
          <w:rFonts w:ascii="Arial" w:cs="Arial" w:hAnsi="Arial"/>
          <w:sz w:val="24"/>
          <w:szCs w:val="24"/>
          <w:highlight w:val="yellow"/>
        </w:rPr>
        <w:t>310-699-1278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Field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310-699-1278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Field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310-699-1278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Field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310-699-1278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Field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310-699-1278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