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Cast Estate Vineyards &amp;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Seifrick</w:t>
      </w:r>
      <w:r>
        <w:rPr>
          <w:rFonts w:ascii="Arial" w:cs="Arial" w:hAnsi="Arial"/>
          <w:sz w:val="24"/>
          <w:szCs w:val="24"/>
        </w:rPr>
        <w:t xml:space="preserve"> at </w:t>
      </w:r>
      <w:r w:rsidRPr="004B1A6B">
        <w:rPr>
          <w:rFonts w:ascii="Arial" w:cs="Arial" w:hAnsi="Arial"/>
          <w:sz w:val="24"/>
          <w:szCs w:val="24"/>
          <w:highlight w:val="yellow"/>
        </w:rPr>
        <w:t>214-536-9000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Cast Estate Vineyards &amp; Cellars</w:t>
      </w:r>
      <w:r w:rsidRPr="00D10A7C">
        <w:rPr>
          <w:rFonts w:ascii="Arial" w:cs="Arial" w:hAnsi="Arial"/>
          <w:sz w:val="24"/>
          <w:szCs w:val="24"/>
        </w:rPr>
        <w:t xml:space="preserve"> a </w:t>
      </w:r>
      <w:r w:rsidRPr="004B1A6B">
        <w:rPr>
          <w:rFonts w:ascii="Arial" w:cs="Arial" w:hAnsi="Arial"/>
          <w:sz w:val="24"/>
          <w:szCs w:val="24"/>
          <w:highlight w:val="yellow"/>
        </w:rPr>
        <w:t>214-536-9000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Cast Estate Vineyards &amp;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214-536-9000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Cast Estate Vineyards &amp;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214-536-9000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Cast Estate Vineyards &amp;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214-536-9000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Cast Estate Vineyards &amp;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214-536-9000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