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Sangiacomo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 Sangiacomo</w:t>
      </w:r>
      <w:r>
        <w:rPr>
          <w:rFonts w:ascii="Arial" w:cs="Arial" w:hAnsi="Arial"/>
          <w:sz w:val="24"/>
          <w:szCs w:val="24"/>
        </w:rPr>
        <w:t xml:space="preserve"> at </w:t>
      </w:r>
      <w:r w:rsidRPr="004B1A6B">
        <w:rPr>
          <w:rFonts w:ascii="Arial" w:cs="Arial" w:hAnsi="Arial"/>
          <w:sz w:val="24"/>
          <w:szCs w:val="24"/>
          <w:highlight w:val="yellow"/>
        </w:rPr>
        <w:t>707-938-5503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Sangiacomo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707-938-5503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Sangiacomo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707-938-5503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Sangiacomo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707-938-5503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Sangiacomo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707-938-5503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Sangiacomo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707-938-5503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