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Sweetwater Springs Cwd - Guerneville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El Bonita Well 04, El Bonita Well 05, El Bonita Well 06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Eric Schanz</w:t>
      </w:r>
      <w:r>
        <w:rPr>
          <w:rFonts w:ascii="Arial" w:cs="Arial" w:hAnsi="Arial"/>
          <w:sz w:val="24"/>
          <w:szCs w:val="24"/>
        </w:rPr>
        <w:t xml:space="preserve"> at </w:t>
      </w:r>
      <w:r w:rsidRPr="004B1A6B">
        <w:rPr>
          <w:rFonts w:ascii="Arial" w:cs="Arial" w:hAnsi="Arial"/>
          <w:sz w:val="24"/>
          <w:szCs w:val="24"/>
          <w:highlight w:val="yellow"/>
        </w:rPr>
        <w:t>707-869-4000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Sweetwater Springs Cwd - Guerneville</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707-869-4000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Sweetwater Springs Cwd - Guerneville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707-869-4000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Sweetwater Springs Cwd - Guerneville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707-869-4000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Sweetwater Springs Cwd - Guerneville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707-869-4000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Sweetwater Springs Cwd - Guerneville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707-869-4000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