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Graton Community Services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Willie Rodriguez</w:t>
      </w:r>
      <w:r>
        <w:rPr>
          <w:rFonts w:ascii="Arial" w:cs="Arial" w:hAnsi="Arial"/>
          <w:sz w:val="24"/>
          <w:szCs w:val="24"/>
        </w:rPr>
        <w:t xml:space="preserve"> at </w:t>
      </w:r>
      <w:r w:rsidRPr="004B1A6B">
        <w:rPr>
          <w:rFonts w:ascii="Arial" w:cs="Arial" w:hAnsi="Arial"/>
          <w:sz w:val="24"/>
          <w:szCs w:val="24"/>
          <w:highlight w:val="yellow"/>
        </w:rPr>
        <w:t>707-823-1542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Graton Community Services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707-823-1542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Graton Community Services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707-823-1542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Graton Community Services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707-823-1542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Graton Community Services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707-823-1542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Graton Community Services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707-823-1542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