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Calpine Geysers - Reclaimed From Sr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Bruce Carlsen</w:t>
      </w:r>
      <w:r>
        <w:rPr>
          <w:rFonts w:ascii="Arial" w:cs="Arial" w:hAnsi="Arial"/>
          <w:sz w:val="24"/>
          <w:szCs w:val="24"/>
        </w:rPr>
        <w:t xml:space="preserve"> at </w:t>
      </w:r>
      <w:r w:rsidRPr="004B1A6B">
        <w:rPr>
          <w:rFonts w:ascii="Arial" w:cs="Arial" w:hAnsi="Arial"/>
          <w:sz w:val="24"/>
          <w:szCs w:val="24"/>
          <w:highlight w:val="yellow"/>
        </w:rPr>
        <w:t>707-431-6000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Calpine Geysers - Reclaimed From Sr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707-431-6000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Calpine Geysers - Reclaimed From Sr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707-431-6000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Calpine Geysers - Reclaimed From Sr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707-431-6000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Calpine Geysers - Reclaimed From Sr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707-431-6000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Calpine Geysers - Reclaimed From Sr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707-431-6000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