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Investments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2006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Nickels</w:t>
      </w:r>
      <w:r>
        <w:rPr>
          <w:rFonts w:ascii="Arial" w:cs="Arial" w:hAnsi="Arial"/>
          <w:sz w:val="24"/>
          <w:szCs w:val="24"/>
        </w:rPr>
        <w:t xml:space="preserve"> at </w:t>
      </w:r>
      <w:r w:rsidRPr="004B1A6B">
        <w:rPr>
          <w:rFonts w:ascii="Arial" w:cs="Arial" w:hAnsi="Arial"/>
          <w:sz w:val="24"/>
          <w:szCs w:val="24"/>
          <w:highlight w:val="yellow"/>
        </w:rPr>
        <w:t>209-581-2707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Investments</w:t>
      </w:r>
      <w:r w:rsidRPr="00D10A7C">
        <w:rPr>
          <w:rFonts w:ascii="Arial" w:cs="Arial" w:hAnsi="Arial"/>
          <w:sz w:val="24"/>
          <w:szCs w:val="24"/>
        </w:rPr>
        <w:t xml:space="preserve"> a </w:t>
      </w:r>
      <w:r w:rsidRPr="004B1A6B">
        <w:rPr>
          <w:rFonts w:ascii="Arial" w:cs="Arial" w:hAnsi="Arial"/>
          <w:sz w:val="24"/>
          <w:szCs w:val="24"/>
          <w:highlight w:val="yellow"/>
        </w:rPr>
        <w:t>209-581-2707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Investments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209-581-2707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Investments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209-581-2707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Investments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209-581-2707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Investments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209-581-2707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