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Surrey Village Water Co. Inc.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(adobe Well), Well #2 (hill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Oropeza Manual</w:t>
      </w:r>
      <w:r>
        <w:rPr>
          <w:rFonts w:ascii="Arial" w:cs="Arial" w:hAnsi="Arial"/>
          <w:sz w:val="24"/>
          <w:szCs w:val="24"/>
        </w:rPr>
        <w:t xml:space="preserve"> at </w:t>
      </w:r>
      <w:r w:rsidRPr="004B1A6B">
        <w:rPr>
          <w:rFonts w:ascii="Arial" w:cs="Arial" w:hAnsi="Arial"/>
          <w:sz w:val="24"/>
          <w:szCs w:val="24"/>
          <w:highlight w:val="yellow"/>
        </w:rPr>
        <w:t>530-737-3016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Surrey Village Water Co. Inc.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530-737-3016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Surrey Village Water Co. Inc.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530-737-3016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Surrey Village Water Co. Inc.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530-737-3016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Surrey Village Water Co. Inc.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530-737-3016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Surrey Village Water Co. Inc.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530-737-3016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