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Montecito Sequoia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Strider Gillen</w:t>
      </w:r>
      <w:r>
        <w:rPr>
          <w:rFonts w:ascii="Arial" w:cs="Arial" w:hAnsi="Arial"/>
          <w:sz w:val="24"/>
          <w:szCs w:val="24"/>
        </w:rPr>
        <w:t xml:space="preserve"> at </w:t>
      </w:r>
      <w:r w:rsidRPr="004B1A6B">
        <w:rPr>
          <w:rFonts w:ascii="Arial" w:cs="Arial" w:hAnsi="Arial"/>
          <w:sz w:val="24"/>
          <w:szCs w:val="24"/>
          <w:highlight w:val="yellow"/>
        </w:rPr>
        <w:t>559-565-3388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Montecito Sequoia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559-565-3388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Montecito Sequoia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559-565-3388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Montecito Sequoia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559-565-3388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Montecito Sequoia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559-565-3388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Montecito Sequoia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559-565-3388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