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Friends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Lori Barnhart</w:t>
      </w:r>
      <w:r>
        <w:rPr>
          <w:rFonts w:ascii="Arial" w:cs="Arial" w:hAnsi="Arial"/>
          <w:sz w:val="24"/>
          <w:szCs w:val="24"/>
        </w:rPr>
        <w:t xml:space="preserve"> at </w:t>
      </w:r>
      <w:r w:rsidRPr="004B1A6B">
        <w:rPr>
          <w:rFonts w:ascii="Arial" w:cs="Arial" w:hAnsi="Arial"/>
          <w:sz w:val="24"/>
          <w:szCs w:val="24"/>
          <w:highlight w:val="yellow"/>
        </w:rPr>
        <w:t>951-833-6024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Friends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951-833-6024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Friends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951-833-6024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Friends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951-833-6024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Friends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951-833-6024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Friends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951-833-6024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