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Twain Harte Valley Mwc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Ditch Intake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Chris Trott</w:t>
      </w:r>
      <w:r>
        <w:rPr>
          <w:rFonts w:ascii="Arial" w:cs="Arial" w:hAnsi="Arial"/>
          <w:sz w:val="24"/>
          <w:szCs w:val="24"/>
        </w:rPr>
        <w:t xml:space="preserve"> at </w:t>
      </w:r>
      <w:r w:rsidRPr="004B1A6B">
        <w:rPr>
          <w:rFonts w:ascii="Arial" w:cs="Arial" w:hAnsi="Arial"/>
          <w:sz w:val="24"/>
          <w:szCs w:val="24"/>
          <w:highlight w:val="yellow"/>
        </w:rPr>
        <w:t>209-586-0476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Twain Harte Valley Mwc</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209-586-0476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Twain Harte Valley Mwc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209-586-0476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Twain Harte Valley Mwc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209-586-0476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Twain Harte Valley Mwc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209-586-0476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Twain Harte Valley Mwc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209-586-0476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