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Sonora East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Popovich</w:t>
      </w:r>
      <w:r>
        <w:rPr>
          <w:rFonts w:ascii="Arial" w:cs="Arial" w:hAnsi="Arial"/>
          <w:sz w:val="24"/>
          <w:szCs w:val="24"/>
        </w:rPr>
        <w:t xml:space="preserve"> at </w:t>
      </w:r>
      <w:r w:rsidRPr="004B1A6B">
        <w:rPr>
          <w:rFonts w:ascii="Arial" w:cs="Arial" w:hAnsi="Arial"/>
          <w:sz w:val="24"/>
          <w:szCs w:val="24"/>
          <w:highlight w:val="yellow"/>
        </w:rPr>
        <w:t>209-988-8858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Sonora East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209-988-8858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Sonora East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209-988-8858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Sonora East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209-988-8858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Sonora East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209-988-8858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Sonora East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209-988-8858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